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ascii="宋体" w:hAnsi="宋体" w:eastAsia="宋体"/>
          <w:b/>
          <w:bCs/>
          <w:color w:val="FF0000"/>
          <w:kern w:val="0"/>
          <w:sz w:val="84"/>
          <w:szCs w:val="72"/>
        </w:rPr>
      </w:pPr>
      <w:r>
        <w:rPr>
          <w:rFonts w:hint="eastAsia" w:ascii="宋体" w:hAnsi="宋体" w:eastAsia="宋体"/>
          <w:b/>
          <w:bCs/>
          <w:color w:val="FF0000"/>
          <w:kern w:val="0"/>
          <w:sz w:val="84"/>
          <w:szCs w:val="72"/>
        </w:rPr>
        <w:t>砂石骨料网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FF0000"/>
          <w:kern w:val="0"/>
          <w:sz w:val="28"/>
          <w:szCs w:val="28"/>
        </w:rPr>
        <w:t>砂 石 骨 料 网 【20</w:t>
      </w:r>
      <w:r>
        <w:rPr>
          <w:rFonts w:ascii="宋体" w:hAnsi="宋体" w:eastAsia="宋体"/>
          <w:b/>
          <w:bCs/>
          <w:color w:val="FF0000"/>
          <w:kern w:val="0"/>
          <w:sz w:val="28"/>
          <w:szCs w:val="28"/>
        </w:rPr>
        <w:t>22</w:t>
      </w:r>
      <w:r>
        <w:rPr>
          <w:rFonts w:hint="eastAsia" w:ascii="宋体" w:hAnsi="宋体" w:eastAsia="宋体"/>
          <w:b/>
          <w:bCs/>
          <w:color w:val="FF0000"/>
          <w:kern w:val="0"/>
          <w:sz w:val="28"/>
          <w:szCs w:val="28"/>
        </w:rPr>
        <w:t>】</w:t>
      </w:r>
      <w:r>
        <w:rPr>
          <w:rFonts w:ascii="宋体" w:hAnsi="宋体" w:eastAsia="宋体"/>
          <w:b/>
          <w:bCs/>
          <w:color w:val="FF0000"/>
          <w:kern w:val="0"/>
          <w:sz w:val="28"/>
          <w:szCs w:val="28"/>
        </w:rPr>
        <w:t>0</w:t>
      </w:r>
      <w:r>
        <w:rPr>
          <w:rFonts w:hint="eastAsia" w:ascii="宋体" w:hAnsi="宋体" w:eastAsia="宋体"/>
          <w:b/>
          <w:bCs/>
          <w:color w:val="FF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bCs/>
          <w:color w:val="FF0000"/>
          <w:kern w:val="0"/>
          <w:sz w:val="28"/>
          <w:szCs w:val="28"/>
        </w:rPr>
        <w:t>号</w:t>
      </w:r>
      <w:r>
        <w:rPr>
          <w:rFonts w:ascii="宋体" w:hAnsi="宋体" w:eastAsia="宋体"/>
          <w:b/>
          <w:bCs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-670560</wp:posOffset>
                </wp:positionH>
                <wp:positionV relativeFrom="paragraph">
                  <wp:posOffset>305435</wp:posOffset>
                </wp:positionV>
                <wp:extent cx="6690360" cy="38100"/>
                <wp:effectExtent l="0" t="0" r="1524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036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2.8pt;margin-top:24.05pt;height:3pt;width:526.8pt;mso-position-horizontal-relative:margin;z-index:251659264;mso-width-relative:page;mso-height-relative:page;" filled="f" stroked="t" coordsize="21600,21600" o:gfxdata="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pK1IDaAAAACgEAAA8AAAAAAAAAAQAgAAAAIgAAAGRycy9kb3ducmV2LnhtbFBLAQIU&#10;ABQAAAAIAIdO4kBV5bzR8QEAALkDAAAOAAAAAAAAAAEAIAAAACk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b/>
          <w:bCs/>
          <w:color w:val="FF0000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bCs/>
          <w:color w:val="000000"/>
          <w:kern w:val="0"/>
          <w:sz w:val="10"/>
          <w:szCs w:val="10"/>
        </w:rPr>
      </w:pPr>
      <w:r>
        <w:rPr>
          <w:rFonts w:ascii="宋体" w:hAnsi="宋体" w:eastAsia="宋体" w:cs="宋体"/>
          <w:b/>
          <w:bCs/>
          <w:sz w:val="10"/>
          <w:szCs w:val="10"/>
        </w:rPr>
        <w:t xml:space="preserve">  </w:t>
      </w:r>
    </w:p>
    <w:p>
      <w:pPr>
        <w:pStyle w:val="9"/>
        <w:adjustRightInd w:val="0"/>
        <w:snapToGrid w:val="0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关于召开“东海论坛</w:t>
      </w:r>
      <w:r>
        <w:rPr>
          <w:b/>
          <w:bCs/>
          <w:sz w:val="44"/>
          <w:szCs w:val="44"/>
        </w:rPr>
        <w:t>-</w:t>
      </w:r>
      <w:r>
        <w:rPr>
          <w:rFonts w:hint="eastAsia"/>
          <w:b/>
          <w:bCs/>
          <w:sz w:val="44"/>
          <w:szCs w:val="44"/>
        </w:rPr>
        <w:t>第二届中国砂石高质量发展峰会”的</w:t>
      </w:r>
      <w:r>
        <w:rPr>
          <w:rFonts w:hint="eastAsia"/>
          <w:b/>
          <w:bCs/>
          <w:sz w:val="44"/>
          <w:szCs w:val="44"/>
          <w:lang w:val="en-US" w:eastAsia="zh-CN"/>
        </w:rPr>
        <w:t>二轮</w:t>
      </w:r>
      <w:r>
        <w:rPr>
          <w:rFonts w:hint="eastAsia"/>
          <w:b/>
          <w:bCs/>
          <w:sz w:val="44"/>
          <w:szCs w:val="44"/>
        </w:rPr>
        <w:t>通知</w:t>
      </w:r>
    </w:p>
    <w:p>
      <w:pPr>
        <w:rPr>
          <w:rStyle w:val="15"/>
          <w:rFonts w:ascii="宋体" w:hAnsi="宋体" w:eastAsia="宋体" w:cs="Arial"/>
          <w:i w:val="0"/>
          <w:iCs w:val="0"/>
          <w:color w:val="F73131"/>
          <w:sz w:val="20"/>
          <w:szCs w:val="20"/>
          <w:shd w:val="clear" w:color="auto" w:fill="FFFFFF"/>
        </w:rPr>
      </w:pPr>
    </w:p>
    <w:p>
      <w:pPr>
        <w:pStyle w:val="1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会议背景：</w:t>
      </w:r>
    </w:p>
    <w:p>
      <w:pPr>
        <w:spacing w:line="360" w:lineRule="auto"/>
        <w:ind w:firstLine="422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  <w:t>高质量发展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和双碳目标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是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我国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“十四五”发展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之主要课题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。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作为国民经济发展的重要资源战略，砂石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行业业态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急速变化。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环保低碳和基础建设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加码对冲，内外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发展环境加速裂变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：大批量大宗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矿权加速投放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推动行业向买方市场转变，热点地区大型砂石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矿权及市场话语权争夺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加剧，企业从单一业务体系加速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向多元化过渡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，海螺为首的大水泥集团联手中建西部建设率先打响实施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上下游产业链延伸拓展合纵连横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的第一枪，跨界强强联合促使砂石骨料企业在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更大的格局和</w:t>
      </w:r>
      <w:r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  <w:t>更高层面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开展竞争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2021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年，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低碳混凝土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概念首次出现在国务院报告，国资委将碳达峰、碳中和工作纳入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央企考核评价体系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。就砂石产业而言，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矿山开采、生产加工、物流运输和应用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等环节减排也是低碳的一大途径。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现阶段，砂石生产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工艺配置多变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、产品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粒型级配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不容乐观、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市场秩序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有待完善、用户对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品质标准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浮动较大、市场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价格竞争力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优于产品品质、缺乏与其它产业的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衔接融合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等弊端仍旧存在。以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中建材、华新、华润、海螺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等为代表的国内大型水泥集团以及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中铁系、中交系、中电建、中能建、各省市交投、建投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等大型企业加码砂石资源板块布局。与此同时，砂石骨料行业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集采中心、工业互联网以及智能化应用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等平台化运营已渐露头角。在大资本、先进技术和理念的交互作用下，砂石市场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发展空间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巨大，且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可塑性极强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无论是从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企业战略发展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的角度，还是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市场创新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的角度，砂石产业需要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持续探索创新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，才能真正实现可持续发展。如何让砂石产品更有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市场竞争力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？在探索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低碳砂石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发展方面要注意哪些问题？如何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打通上下游产业链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，以最经济的原材料生产最优质的产品，构建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新型产业发展模式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？这些需要砂石企业与混凝土企业共同努力，也是推动</w:t>
      </w:r>
      <w:r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  <w:t>砂石和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混凝土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行业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共同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走向</w:t>
      </w:r>
      <w:r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  <w:t>高质量发展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的重要途径。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2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022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年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  <w:lang w:eastAsia="zh-Hans"/>
        </w:rPr>
        <w:t>月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-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  <w:lang w:eastAsia="zh-Hans"/>
        </w:rPr>
        <w:t>日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，砂石骨料网将在浙江召开</w:t>
      </w:r>
      <w:r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  <w:t>“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东海论坛—第二届中国砂石高质量发展峰会暨砂石骨料网年会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”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届时组委会将联合自然资源、工信等行业主管部门、院校与规划设计研究机构、砂石行业主流企业、各地砂石与混凝土协会、水泥和商混企业、最新工艺技术及智能节能装备、港口物流、砂石供应链机构、资深投行与媒体等一起深入剖析行业成熟的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生产工艺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，探讨分析最新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政策及区域市场变化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，找寻砂石企业高质量发展路径，聚焦提高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砂石品质工艺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，探讨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降低生产能耗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相关举措，促进</w:t>
      </w: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双碳目标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实现。</w:t>
      </w:r>
    </w:p>
    <w:p>
      <w:pPr>
        <w:adjustRightInd w:val="0"/>
        <w:spacing w:line="360" w:lineRule="auto"/>
        <w:ind w:firstLine="422" w:firstLineChars="200"/>
        <w:rPr>
          <w:rFonts w:hint="eastAsia"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【会议主题】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低碳·智能·品质·融合</w:t>
      </w:r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【</w:t>
      </w:r>
      <w:r>
        <w:rPr>
          <w:rFonts w:hint="eastAsia"/>
          <w:b/>
          <w:bCs/>
          <w:sz w:val="21"/>
          <w:szCs w:val="21"/>
          <w:lang w:val="en-US" w:eastAsia="zh-CN"/>
        </w:rPr>
        <w:t>指导</w:t>
      </w:r>
      <w:r>
        <w:rPr>
          <w:rFonts w:hint="eastAsia"/>
          <w:b/>
          <w:bCs/>
          <w:sz w:val="21"/>
          <w:szCs w:val="21"/>
        </w:rPr>
        <w:t>单位】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中国建材工业经济研究会、浙江省矿业联合会</w:t>
      </w:r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【主办单位】</w:t>
      </w:r>
      <w:r>
        <w:rPr>
          <w:rFonts w:hint="eastAsia"/>
          <w:sz w:val="21"/>
          <w:szCs w:val="21"/>
        </w:rPr>
        <w:t>砂石骨料网、中国交通建设股份有限公司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浙矿重工股份有限公司</w:t>
      </w:r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【承办单位】</w:t>
      </w:r>
      <w:r>
        <w:rPr>
          <w:rFonts w:hint="eastAsia"/>
          <w:sz w:val="21"/>
          <w:szCs w:val="21"/>
        </w:rPr>
        <w:t>徐州徐工挖掘机械有限公司、美卓奥图泰、景津装备股份有限公司</w:t>
      </w:r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sz w:val="21"/>
          <w:szCs w:val="21"/>
        </w:rPr>
      </w:pPr>
      <w:r>
        <w:rPr>
          <w:rStyle w:val="14"/>
          <w:rFonts w:hint="eastAsia"/>
          <w:sz w:val="21"/>
          <w:szCs w:val="21"/>
        </w:rPr>
        <w:t>【协办单位】</w:t>
      </w:r>
      <w:r>
        <w:rPr>
          <w:rFonts w:hint="eastAsia"/>
          <w:sz w:val="21"/>
          <w:szCs w:val="21"/>
        </w:rPr>
        <w:t>浙江交通资源集团公司</w:t>
      </w:r>
      <w:r>
        <w:rPr>
          <w:rFonts w:hint="eastAsia"/>
          <w:sz w:val="21"/>
          <w:szCs w:val="21"/>
          <w:lang w:val="en-US" w:eastAsia="zh-CN"/>
        </w:rPr>
        <w:t>、</w:t>
      </w:r>
      <w:r>
        <w:rPr>
          <w:rFonts w:hint="eastAsia"/>
          <w:sz w:val="21"/>
          <w:szCs w:val="21"/>
        </w:rPr>
        <w:t>深圳市宏申工业智能有限公司、埃里斯克矿山工程机械有限公司、枣庄鑫金山智能装备有限公司、浙江智建云科技有限公司、世邦工业科技集团股份有限公司、沈阳顺达重矿机械制造有限公司、上海大张环保设备有限公司</w:t>
      </w:r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rStyle w:val="14"/>
          <w:rFonts w:hint="default" w:eastAsia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Style w:val="14"/>
          <w:rFonts w:hint="eastAsia"/>
          <w:sz w:val="21"/>
          <w:szCs w:val="21"/>
        </w:rPr>
        <w:t>【赞助单位】</w:t>
      </w:r>
      <w:r>
        <w:rPr>
          <w:rStyle w:val="14"/>
          <w:rFonts w:hint="eastAsia"/>
          <w:b w:val="0"/>
          <w:bCs w:val="0"/>
          <w:sz w:val="21"/>
          <w:szCs w:val="21"/>
        </w:rPr>
        <w:t>河南黎明重工科技股份有限公司、上海山美环保装备股份有限公司、功力机器有限公司、威海市海王旋流器有限公司、</w:t>
      </w:r>
      <w:r>
        <w:rPr>
          <w:rStyle w:val="14"/>
          <w:rFonts w:hint="eastAsia"/>
          <w:b w:val="0"/>
          <w:bCs w:val="0"/>
          <w:sz w:val="21"/>
          <w:szCs w:val="21"/>
          <w:highlight w:val="none"/>
          <w:lang w:eastAsia="zh-CN"/>
        </w:rPr>
        <w:t>安顺承诚科技有限公司、</w:t>
      </w:r>
      <w:r>
        <w:rPr>
          <w:rStyle w:val="14"/>
          <w:rFonts w:hint="eastAsia"/>
          <w:b w:val="0"/>
          <w:bCs w:val="0"/>
          <w:sz w:val="21"/>
          <w:szCs w:val="21"/>
        </w:rPr>
        <w:t>福建南方路面机械股份有限公司</w:t>
      </w:r>
      <w:r>
        <w:rPr>
          <w:rStyle w:val="14"/>
          <w:rFonts w:hint="eastAsia"/>
          <w:b w:val="0"/>
          <w:bCs w:val="0"/>
          <w:sz w:val="21"/>
          <w:szCs w:val="21"/>
          <w:lang w:eastAsia="zh-CN"/>
        </w:rPr>
        <w:t>、</w:t>
      </w:r>
      <w:r>
        <w:rPr>
          <w:rStyle w:val="14"/>
          <w:rFonts w:hint="eastAsia"/>
          <w:b w:val="0"/>
          <w:bCs w:val="0"/>
          <w:sz w:val="21"/>
          <w:szCs w:val="21"/>
          <w:highlight w:val="none"/>
          <w:lang w:val="en-US" w:eastAsia="zh-CN"/>
        </w:rPr>
        <w:t>四川明宇盛达科技有限公司、西安春晖实业集团有限公司、</w:t>
      </w:r>
      <w:r>
        <w:rPr>
          <w:rStyle w:val="14"/>
          <w:rFonts w:hint="eastAsia"/>
          <w:b w:val="0"/>
          <w:bCs w:val="0"/>
          <w:sz w:val="21"/>
          <w:szCs w:val="21"/>
        </w:rPr>
        <w:t>长沙深湘通用机器有限公司、塞尔姆（北京）科技有限责任公司、安平县红星丝网制造有限公司</w:t>
      </w:r>
      <w:r>
        <w:rPr>
          <w:rStyle w:val="14"/>
          <w:rFonts w:hint="eastAsia"/>
          <w:b w:val="0"/>
          <w:bCs w:val="0"/>
          <w:sz w:val="21"/>
          <w:szCs w:val="21"/>
          <w:lang w:eastAsia="zh-CN"/>
        </w:rPr>
        <w:t>、成都大宏立机器股份有限公司</w:t>
      </w:r>
      <w:r>
        <w:rPr>
          <w:rStyle w:val="14"/>
          <w:rFonts w:hint="eastAsia"/>
          <w:b w:val="0"/>
          <w:bCs w:val="0"/>
          <w:sz w:val="21"/>
          <w:szCs w:val="21"/>
          <w:highlight w:val="none"/>
          <w:lang w:eastAsia="zh-CN"/>
        </w:rPr>
        <w:t>、凯垒（杭州）科技有限公司、广东磊蒙智能装备集团有限公司、山特维克矿山工程机械贸易(上海)有限公司、南昌矿机集团股份有限公司、赛澎机械重工（苏州）有限公司、河南红星矿山机器有限公司、溧阳市金牛环保机械有限公司、宝科机械股份有限公司、浙江裕融实业有限公司、湖南三维智能环保设备有限公司</w:t>
      </w:r>
      <w:r>
        <w:rPr>
          <w:rStyle w:val="14"/>
          <w:rFonts w:hint="eastAsia"/>
          <w:b w:val="0"/>
          <w:bCs w:val="0"/>
          <w:sz w:val="21"/>
          <w:szCs w:val="21"/>
          <w:highlight w:val="none"/>
          <w:lang w:val="en-US" w:eastAsia="zh-CN"/>
        </w:rPr>
        <w:t>等</w:t>
      </w:r>
      <w:bookmarkStart w:id="0" w:name="_GoBack"/>
      <w:bookmarkEnd w:id="0"/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rStyle w:val="14"/>
          <w:sz w:val="21"/>
          <w:szCs w:val="21"/>
        </w:rPr>
      </w:pPr>
      <w:r>
        <w:rPr>
          <w:rStyle w:val="14"/>
          <w:rFonts w:hint="eastAsia"/>
          <w:sz w:val="21"/>
          <w:szCs w:val="21"/>
        </w:rPr>
        <w:t>【邀请单位】</w:t>
      </w:r>
    </w:p>
    <w:p>
      <w:pPr>
        <w:pStyle w:val="9"/>
        <w:shd w:val="clear" w:color="auto" w:fill="FFFFFF"/>
        <w:adjustRightInd w:val="0"/>
        <w:spacing w:before="0" w:beforeAutospacing="0" w:after="0" w:afterAutospacing="0" w:line="360" w:lineRule="auto"/>
        <w:ind w:firstLine="480"/>
        <w:rPr>
          <w:sz w:val="21"/>
          <w:szCs w:val="21"/>
        </w:rPr>
      </w:pPr>
      <w:r>
        <w:rPr>
          <w:rStyle w:val="14"/>
          <w:rFonts w:hint="eastAsia"/>
          <w:b w:val="0"/>
          <w:bCs w:val="0"/>
          <w:sz w:val="21"/>
          <w:szCs w:val="21"/>
        </w:rPr>
        <w:t>本次峰会将邀请行业主管部门领导、各地砂石与混凝土协会、研究机构、砂石矿山生产企业、水泥生产企业、混凝土与管桩企业、物流及运输企业、成套装备企业、建材集团、环保企业、金融机构、砂石贸易商、建筑垃圾资源化企业、上下游企业及行业媒体等。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【会议时间】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2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022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年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月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日-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日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【会议地点】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浙江·海宁开元名都大酒店（海宁市海宁大道346号）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</w:rPr>
        <w:t>【会议内容】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</w:rPr>
        <w:t>一、东海论坛</w:t>
      </w:r>
      <w:r>
        <w:rPr>
          <w:rFonts w:ascii="宋体" w:hAnsi="宋体" w:eastAsia="宋体" w:cs="Arial"/>
          <w:b/>
          <w:bCs/>
          <w:szCs w:val="21"/>
          <w:shd w:val="clear" w:color="auto" w:fill="FFFFFF"/>
        </w:rPr>
        <w:t>-</w:t>
      </w:r>
      <w:r>
        <w:rPr>
          <w:rFonts w:hint="eastAsia" w:ascii="宋体" w:hAnsi="宋体" w:eastAsia="宋体" w:cs="Arial"/>
          <w:b/>
          <w:bCs/>
          <w:szCs w:val="21"/>
          <w:shd w:val="clear" w:color="auto" w:fill="FFFFFF"/>
        </w:rPr>
        <w:t>第二届中国砂石高质量发展峰会主题演讲（拟）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中国砂石骨料产业现代化发展趋势解读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浙江矿业“十四五规划”新理念与新思路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2</w:t>
      </w:r>
      <w:r>
        <w:rPr>
          <w:color w:val="2C2C2C"/>
          <w:sz w:val="21"/>
          <w:szCs w:val="21"/>
        </w:rPr>
        <w:t>021</w:t>
      </w:r>
      <w:r>
        <w:rPr>
          <w:rFonts w:hint="eastAsia"/>
          <w:color w:val="2C2C2C"/>
          <w:sz w:val="21"/>
          <w:szCs w:val="21"/>
        </w:rPr>
        <w:t>年中国砂石市场运行报告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大型现代化绿色砂石全产业链规划与设计思路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创新装备工艺技术助力砂石产业高质量发展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大型集团在骨料领域的发展策略规划及进程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砂石骨料行业绿色、环保、高效发展工艺技术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大型混凝土对砂石高质量发展的思考及相关布局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智能化装备系统助力砂石生产低碳环保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砂石生产智能化系统工艺方案及技术要点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砂石全产业链低碳降耗新工艺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精品机制砂生产工艺及技术指标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高品质建筑用砂石标准及注意事项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低碳混凝土的发展趋势及潜在商机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建材产业链深度融合发展经验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低碳物流运输应用注意事项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……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480"/>
        <w:rPr>
          <w:color w:val="2C2C2C"/>
          <w:sz w:val="21"/>
          <w:szCs w:val="21"/>
        </w:rPr>
      </w:pPr>
      <w:r>
        <w:rPr>
          <w:rFonts w:hint="eastAsia"/>
          <w:color w:val="2C2C2C"/>
          <w:sz w:val="21"/>
          <w:szCs w:val="21"/>
        </w:rPr>
        <w:t>更多议题请联系秘书处添加！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二、东海论坛-高层对话</w:t>
      </w:r>
    </w:p>
    <w:p>
      <w:pPr>
        <w:numPr>
          <w:ilvl w:val="0"/>
          <w:numId w:val="1"/>
        </w:num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【同期活动】</w:t>
      </w:r>
    </w:p>
    <w:p>
      <w:pPr>
        <w:pStyle w:val="28"/>
        <w:spacing w:line="360" w:lineRule="auto"/>
        <w:ind w:left="420" w:firstLine="0" w:firstLineChars="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砂石骨料大型生产线电子地图发布仪式</w:t>
      </w:r>
    </w:p>
    <w:p>
      <w:pPr>
        <w:pStyle w:val="28"/>
        <w:spacing w:line="360" w:lineRule="auto"/>
        <w:ind w:left="420" w:firstLine="0" w:firstLineChars="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砂石行业工业互联网平台发布仪式</w:t>
      </w:r>
    </w:p>
    <w:p>
      <w:pPr>
        <w:pStyle w:val="28"/>
        <w:spacing w:line="360" w:lineRule="auto"/>
        <w:ind w:left="420" w:firstLine="0" w:firstLineChars="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2021年度砂石骨料行业产能TOP20发布仪式</w:t>
      </w:r>
    </w:p>
    <w:p>
      <w:pPr>
        <w:pStyle w:val="28"/>
        <w:spacing w:line="360" w:lineRule="auto"/>
        <w:ind w:left="420" w:firstLine="0" w:firstLineChars="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2021年度砂石骨料行业年终颁奖盛典</w:t>
      </w:r>
    </w:p>
    <w:p>
      <w:pPr>
        <w:adjustRightInd w:val="0"/>
        <w:spacing w:line="360" w:lineRule="auto"/>
        <w:ind w:left="420" w:leftChars="200"/>
        <w:rPr>
          <w:rFonts w:ascii="宋体" w:hAnsi="宋体" w:eastAsia="宋体" w:cs="Arial"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·相关评选活动：砂石物流基地、生产示范基地、工艺技术专家、优秀设备供应商、综合/专业服务商、砂石行业封面人物、砂石产业领军人物、创新企业（生产、技术、管理等）</w:t>
      </w:r>
    </w:p>
    <w:p>
      <w:pPr>
        <w:adjustRightInd w:val="0"/>
        <w:spacing w:line="360" w:lineRule="auto"/>
        <w:ind w:left="420" w:leftChars="200"/>
        <w:rPr>
          <w:rFonts w:ascii="宋体" w:hAnsi="宋体" w:eastAsia="宋体" w:cs="Arial"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欢迎行业同仁自荐或推荐，评选材料请见附件（截止日期202</w:t>
      </w:r>
      <w:r>
        <w:rPr>
          <w:rFonts w:ascii="宋体" w:hAnsi="宋体" w:eastAsia="宋体" w:cs="Arial"/>
          <w:szCs w:val="21"/>
          <w:shd w:val="clear" w:color="auto" w:fill="FFFFFF"/>
          <w:lang w:eastAsia="zh-Hans"/>
        </w:rPr>
        <w:t>2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年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月</w:t>
      </w:r>
      <w:r>
        <w:rPr>
          <w:rFonts w:ascii="宋体" w:hAnsi="宋体" w:eastAsia="宋体" w:cs="Arial"/>
          <w:szCs w:val="21"/>
          <w:shd w:val="clear" w:color="auto" w:fill="FFFFFF"/>
          <w:lang w:eastAsia="zh-Hans"/>
        </w:rPr>
        <w:t>5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日）</w:t>
      </w:r>
    </w:p>
    <w:p>
      <w:pPr>
        <w:numPr>
          <w:ilvl w:val="0"/>
          <w:numId w:val="1"/>
        </w:num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东海论坛-第二届砂石生产工艺全流程解析研讨会</w:t>
      </w:r>
    </w:p>
    <w:p>
      <w:pPr>
        <w:numPr>
          <w:ilvl w:val="0"/>
          <w:numId w:val="1"/>
        </w:num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东海论坛-第一届精品砂石及固废·低碳混凝土技术应用与供应链研讨会</w:t>
      </w:r>
    </w:p>
    <w:p>
      <w:pPr>
        <w:numPr>
          <w:ilvl w:val="0"/>
          <w:numId w:val="1"/>
        </w:num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东海论坛-第四届高品质机制砂生产工艺技术研讨会</w:t>
      </w:r>
    </w:p>
    <w:p>
      <w:pPr>
        <w:numPr>
          <w:ilvl w:val="0"/>
          <w:numId w:val="1"/>
        </w:num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砂石骨料采访区和装备企业展示洽谈区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【参会费用】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为保证会议质量以及您能顺利拿到参会资料，请您通过以下方式进行线上报名：1、搜索砂石骨料网官方网站；2、微信公众号“砂石骨料网”点击底部菜单栏“峰会报名”；3、掌上砂石APP报名链接；4、扫描宣传二维码，进入微信小程序；5、填写红头文件的会议回执并发送至cssglw@163.com。</w:t>
      </w:r>
    </w:p>
    <w:p>
      <w:pPr>
        <w:adjustRightInd w:val="0"/>
        <w:spacing w:line="360" w:lineRule="auto"/>
        <w:ind w:firstLine="420" w:firstLineChars="200"/>
        <w:rPr>
          <w:rFonts w:ascii="宋体" w:hAnsi="宋体" w:eastAsia="宋体" w:cs="Arial"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请于202</w:t>
      </w:r>
      <w:r>
        <w:rPr>
          <w:rFonts w:ascii="宋体" w:hAnsi="宋体" w:eastAsia="宋体" w:cs="Arial"/>
          <w:szCs w:val="21"/>
          <w:shd w:val="clear" w:color="auto" w:fill="FFFFFF"/>
          <w:lang w:eastAsia="zh-Hans"/>
        </w:rPr>
        <w:t>2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年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月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日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1</w:t>
      </w:r>
      <w:r>
        <w:rPr>
          <w:rFonts w:ascii="宋体" w:hAnsi="宋体" w:eastAsia="宋体" w:cs="Arial"/>
          <w:szCs w:val="21"/>
          <w:shd w:val="clear" w:color="auto" w:fill="FFFFFF"/>
        </w:rPr>
        <w:t>7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:</w:t>
      </w:r>
      <w:r>
        <w:rPr>
          <w:rFonts w:ascii="宋体" w:hAnsi="宋体" w:eastAsia="宋体" w:cs="Arial"/>
          <w:szCs w:val="21"/>
          <w:shd w:val="clear" w:color="auto" w:fill="FFFFFF"/>
        </w:rPr>
        <w:t>00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前交纳参会费用，可在会议现场领取会务发票；现场报名则须等待会议结束后15个工作日内邮寄发票。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会务费：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线上报名 2200元/人，截止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月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17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日；</w:t>
      </w:r>
    </w:p>
    <w:p>
      <w:pPr>
        <w:adjustRightInd w:val="0"/>
        <w:spacing w:line="360" w:lineRule="auto"/>
        <w:ind w:firstLine="420" w:firstLineChars="200"/>
        <w:rPr>
          <w:rFonts w:ascii="宋体" w:hAnsi="宋体" w:eastAsia="宋体" w:cs="Arial"/>
          <w:szCs w:val="21"/>
          <w:shd w:val="clear" w:color="auto" w:fill="FFFFFF"/>
        </w:rPr>
      </w:pP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现场报名2500元/人，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月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19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日-</w:t>
      </w:r>
      <w:r>
        <w:rPr>
          <w:rFonts w:hint="eastAsia" w:ascii="宋体" w:hAnsi="宋体" w:eastAsia="宋体" w:cs="Arial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日。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住宿费：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5</w:t>
      </w:r>
      <w:r>
        <w:rPr>
          <w:rFonts w:ascii="宋体" w:hAnsi="宋体" w:eastAsia="宋体" w:cs="Arial"/>
          <w:szCs w:val="21"/>
          <w:shd w:val="clear" w:color="auto" w:fill="FFFFFF"/>
          <w:lang w:eastAsia="zh-Hans"/>
        </w:rPr>
        <w:t>50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元/单间/晚，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5</w:t>
      </w:r>
      <w:r>
        <w:rPr>
          <w:rFonts w:ascii="宋体" w:hAnsi="宋体" w:eastAsia="宋体" w:cs="Arial"/>
          <w:szCs w:val="21"/>
          <w:shd w:val="clear" w:color="auto" w:fill="FFFFFF"/>
        </w:rPr>
        <w:t>20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元/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标间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/晚</w:t>
      </w:r>
      <w:r>
        <w:rPr>
          <w:rFonts w:hint="eastAsia" w:ascii="宋体" w:hAnsi="宋体" w:eastAsia="宋体" w:cs="Arial"/>
          <w:szCs w:val="21"/>
          <w:shd w:val="clear" w:color="auto" w:fill="FFFFFF"/>
          <w:lang w:eastAsia="zh-Hans"/>
        </w:rPr>
        <w:t>。参会请提前缴纳会务费并预定房间，现场签到成功后请至酒店前台办理入住并缴纳住宿费（住宿费发票由酒店开具）。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【费用缴纳】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方式一微信转账：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请通过会议报名小程序进行线上报名缴费。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方式二对公转账：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公司名称：杭州恒石网络科技有限公司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开户行名称：工商银行杭州众安支行</w:t>
      </w:r>
    </w:p>
    <w:p>
      <w:pPr>
        <w:adjustRightInd w:val="0"/>
        <w:spacing w:line="360" w:lineRule="auto"/>
        <w:ind w:firstLine="422" w:firstLineChars="200"/>
        <w:rPr>
          <w:rFonts w:ascii="宋体" w:hAnsi="宋体" w:eastAsia="宋体" w:cs="Arial"/>
          <w:b/>
          <w:bCs/>
          <w:szCs w:val="21"/>
          <w:shd w:val="clear" w:color="auto" w:fill="FFFFFF"/>
          <w:lang w:eastAsia="zh-Hans"/>
        </w:rPr>
      </w:pPr>
      <w:r>
        <w:rPr>
          <w:rFonts w:hint="eastAsia" w:ascii="宋体" w:hAnsi="宋体" w:eastAsia="宋体" w:cs="Arial"/>
          <w:b/>
          <w:bCs/>
          <w:szCs w:val="21"/>
          <w:shd w:val="clear" w:color="auto" w:fill="FFFFFF"/>
          <w:lang w:eastAsia="zh-Hans"/>
        </w:rPr>
        <w:t>开户帐号：1202 0504 0990 0142 097</w:t>
      </w:r>
    </w:p>
    <w:p>
      <w:pPr>
        <w:spacing w:line="360" w:lineRule="auto"/>
        <w:ind w:firstLine="422" w:firstLineChars="200"/>
        <w:rPr>
          <w:rFonts w:ascii="宋体" w:hAnsi="宋体" w:eastAsia="宋体" w:cs="Arial"/>
          <w:b/>
          <w:bCs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color w:val="222222"/>
          <w:szCs w:val="21"/>
          <w:shd w:val="clear" w:color="auto" w:fill="FFFFFF"/>
        </w:rPr>
        <w:t>【联系方式】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/>
          <w:b/>
          <w:bCs/>
          <w:szCs w:val="21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291465</wp:posOffset>
            </wp:positionV>
            <wp:extent cx="1584325" cy="16268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 xml:space="preserve">客服热线：孔壮壮19857011715 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 xml:space="preserve">       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 xml:space="preserve">王祺芸17815700706    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商务热线：屈晓雯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>18368177045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 xml:space="preserve">  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 xml:space="preserve">      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 xml:space="preserve">陆  文13588070063 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秘书处（评选/发言）：王婷婷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 xml:space="preserve">15158803466 </w:t>
      </w:r>
      <w:r>
        <w:rPr>
          <w:rFonts w:ascii="宋体" w:hAnsi="宋体" w:eastAsia="宋体" w:cs="Arial"/>
          <w:color w:val="222222"/>
          <w:szCs w:val="21"/>
          <w:shd w:val="clear" w:color="auto" w:fill="FFFFFF"/>
        </w:rPr>
        <w:t xml:space="preserve">  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color w:val="222222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邮  箱：</w:t>
      </w:r>
      <w:r>
        <w:fldChar w:fldCharType="begin"/>
      </w:r>
      <w:r>
        <w:instrText xml:space="preserve"> HYPERLINK "mailto:cssglw@163.com" </w:instrText>
      </w:r>
      <w:r>
        <w:fldChar w:fldCharType="separate"/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t>cssglw@163.com</w:t>
      </w:r>
      <w:r>
        <w:rPr>
          <w:rFonts w:hint="eastAsia" w:ascii="宋体" w:hAnsi="宋体" w:eastAsia="宋体" w:cs="Arial"/>
          <w:color w:val="222222"/>
          <w:szCs w:val="21"/>
          <w:shd w:val="clear" w:color="auto" w:fill="FFFFFF"/>
        </w:rPr>
        <w:fldChar w:fldCharType="end"/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Arial"/>
          <w:color w:val="222222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color w:val="222222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Arial"/>
          <w:color w:val="222222"/>
          <w:sz w:val="24"/>
          <w:szCs w:val="24"/>
          <w:shd w:val="clear" w:color="auto" w:fill="FFFFFF"/>
        </w:rPr>
        <w:t>2</w:t>
      </w:r>
      <w:r>
        <w:rPr>
          <w:rFonts w:ascii="宋体" w:hAnsi="宋体" w:eastAsia="宋体" w:cs="Arial"/>
          <w:color w:val="222222"/>
          <w:sz w:val="24"/>
          <w:szCs w:val="24"/>
          <w:shd w:val="clear" w:color="auto" w:fill="FFFFFF"/>
        </w:rPr>
        <w:t>年7月</w:t>
      </w:r>
      <w:r>
        <w:rPr>
          <w:rFonts w:hint="eastAsia" w:ascii="宋体" w:hAnsi="宋体" w:eastAsia="宋体" w:cs="Arial"/>
          <w:color w:val="222222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Arial"/>
          <w:color w:val="222222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Arial"/>
          <w:color w:val="222222"/>
          <w:sz w:val="24"/>
          <w:szCs w:val="24"/>
          <w:shd w:val="clear" w:color="auto" w:fill="FFFFFF"/>
        </w:rPr>
        <w:t>日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Arial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color w:val="222222"/>
          <w:sz w:val="24"/>
          <w:szCs w:val="24"/>
          <w:shd w:val="clear" w:color="auto" w:fill="FFFFFF"/>
        </w:rPr>
        <w:t>砂石骨料网</w:t>
      </w:r>
    </w:p>
    <w:p>
      <w:pPr>
        <w:ind w:firstLine="480" w:firstLineChars="200"/>
        <w:jc w:val="right"/>
        <w:rPr>
          <w:rFonts w:ascii="宋体" w:hAnsi="宋体" w:eastAsia="宋体" w:cs="Arial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  <w:lang w:eastAsia="zh-Hans"/>
        </w:rPr>
      </w:pPr>
      <w:r>
        <w:rPr>
          <w:rFonts w:hint="eastAsia" w:ascii="宋体" w:hAnsi="宋体" w:eastAsia="宋体"/>
          <w:b/>
          <w:sz w:val="32"/>
          <w:szCs w:val="32"/>
        </w:rPr>
        <w:t>东海论坛-第二届中国砂石高质量发展峰会</w:t>
      </w:r>
      <w:r>
        <w:rPr>
          <w:rFonts w:hint="eastAsia" w:ascii="宋体" w:hAnsi="宋体" w:eastAsia="宋体"/>
          <w:b/>
          <w:sz w:val="32"/>
          <w:szCs w:val="32"/>
          <w:lang w:eastAsia="zh-Hans"/>
        </w:rPr>
        <w:t>简单日程</w:t>
      </w:r>
    </w:p>
    <w:tbl>
      <w:tblPr>
        <w:tblStyle w:val="12"/>
        <w:tblW w:w="961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037"/>
        <w:gridCol w:w="59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日 期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活 动 内 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日</w:t>
            </w:r>
          </w:p>
        </w:tc>
        <w:tc>
          <w:tcPr>
            <w:tcW w:w="79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全 天 报 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日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8:30-16:00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东海论坛-第二届中国砂石高质量发展峰会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16:00-17:00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高层对话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17:00-17:30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砂石骨料网年会颁奖盛典/发布仪式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17:30-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19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:00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餐前交流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:00-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0:3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浙矿重工招待晚宴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日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08:30-12:00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shd w:val="clear" w:color="auto" w:fill="FFFFFF"/>
              </w:rPr>
              <w:t>东海论坛-第二届砂石生产工艺全流程解析研讨会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: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0-16:00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shd w:val="clear" w:color="auto" w:fill="FFFFFF"/>
              </w:rPr>
              <w:t>东海论坛-第四届高品质机制砂生产工艺技术研讨会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16:00-18:00</w:t>
            </w:r>
          </w:p>
        </w:tc>
        <w:tc>
          <w:tcPr>
            <w:tcW w:w="593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Arial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shd w:val="clear" w:color="auto" w:fill="FFFFFF"/>
              </w:rPr>
              <w:t>东海论坛-精品砂石及固废·低碳混凝土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  <w:shd w:val="clear" w:color="auto" w:fill="FFFFFF"/>
              </w:rPr>
              <w:t>技术应用与供应链研讨会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19: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0-21: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0</w:t>
            </w:r>
          </w:p>
        </w:tc>
        <w:tc>
          <w:tcPr>
            <w:tcW w:w="5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自助晚餐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同期活动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 w:eastAsia="宋体" w:cs="Times New Roman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日</w:t>
            </w:r>
          </w:p>
        </w:tc>
        <w:tc>
          <w:tcPr>
            <w:tcW w:w="59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砂石行业会议形象展区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签到及互动展区\</w:t>
            </w:r>
            <w:r>
              <w:rPr>
                <w:rFonts w:hint="eastAsia" w:ascii="宋体" w:hAnsi="宋体" w:eastAsia="宋体" w:cs="Arial"/>
                <w:b/>
                <w:color w:val="222222"/>
                <w:szCs w:val="21"/>
                <w:shd w:val="clear" w:color="auto" w:fill="FFFFFF"/>
              </w:rPr>
              <w:t>参展企业洽谈展区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主办承办单位形象展区</w:t>
            </w:r>
          </w:p>
        </w:tc>
      </w:tr>
    </w:tbl>
    <w:p>
      <w:pPr>
        <w:pStyle w:val="3"/>
        <w:shd w:val="clear" w:color="auto" w:fill="FFFFFF"/>
        <w:spacing w:before="0" w:beforeAutospacing="0" w:line="450" w:lineRule="atLeast"/>
        <w:rPr>
          <w:rFonts w:cs="Arial"/>
          <w:color w:val="222222"/>
          <w:sz w:val="10"/>
          <w:szCs w:val="10"/>
          <w:shd w:val="clear" w:color="auto" w:fill="FFFFFF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0571F"/>
    <w:multiLevelType w:val="singleLevel"/>
    <w:tmpl w:val="6220571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xMzVhNjcwMDdhMTVkYjBiM2EwYTk5YmI5MjM1NTkifQ=="/>
  </w:docVars>
  <w:rsids>
    <w:rsidRoot w:val="00900908"/>
    <w:rsid w:val="00011DB6"/>
    <w:rsid w:val="000255D7"/>
    <w:rsid w:val="00033835"/>
    <w:rsid w:val="00042F1E"/>
    <w:rsid w:val="00063827"/>
    <w:rsid w:val="00064D25"/>
    <w:rsid w:val="00090317"/>
    <w:rsid w:val="00091EA0"/>
    <w:rsid w:val="000944A2"/>
    <w:rsid w:val="000D3CAB"/>
    <w:rsid w:val="00103EEE"/>
    <w:rsid w:val="00103F5B"/>
    <w:rsid w:val="001203CE"/>
    <w:rsid w:val="00124063"/>
    <w:rsid w:val="00135125"/>
    <w:rsid w:val="00145BBB"/>
    <w:rsid w:val="00154130"/>
    <w:rsid w:val="00156B54"/>
    <w:rsid w:val="00166DC2"/>
    <w:rsid w:val="00173E4D"/>
    <w:rsid w:val="00192ED4"/>
    <w:rsid w:val="001B01EA"/>
    <w:rsid w:val="001B343C"/>
    <w:rsid w:val="001C7DB6"/>
    <w:rsid w:val="001E5FD0"/>
    <w:rsid w:val="001F55A1"/>
    <w:rsid w:val="001F6D17"/>
    <w:rsid w:val="001F7F81"/>
    <w:rsid w:val="002102C6"/>
    <w:rsid w:val="002132D6"/>
    <w:rsid w:val="00220264"/>
    <w:rsid w:val="00230797"/>
    <w:rsid w:val="00230D39"/>
    <w:rsid w:val="002321B2"/>
    <w:rsid w:val="0024683A"/>
    <w:rsid w:val="002742B4"/>
    <w:rsid w:val="00282C4D"/>
    <w:rsid w:val="00286D06"/>
    <w:rsid w:val="002A05B1"/>
    <w:rsid w:val="002A374E"/>
    <w:rsid w:val="002A7A2F"/>
    <w:rsid w:val="002B25F6"/>
    <w:rsid w:val="002E1F20"/>
    <w:rsid w:val="00321EC8"/>
    <w:rsid w:val="00374E89"/>
    <w:rsid w:val="00383FBB"/>
    <w:rsid w:val="003A349F"/>
    <w:rsid w:val="003B3577"/>
    <w:rsid w:val="003C13BD"/>
    <w:rsid w:val="003D287F"/>
    <w:rsid w:val="003F2BD7"/>
    <w:rsid w:val="003F6D21"/>
    <w:rsid w:val="00410DDC"/>
    <w:rsid w:val="00427C44"/>
    <w:rsid w:val="00427E70"/>
    <w:rsid w:val="00450D69"/>
    <w:rsid w:val="00457908"/>
    <w:rsid w:val="00461333"/>
    <w:rsid w:val="004640E6"/>
    <w:rsid w:val="004861E1"/>
    <w:rsid w:val="00490477"/>
    <w:rsid w:val="004A3D4A"/>
    <w:rsid w:val="004B0759"/>
    <w:rsid w:val="004B1F5A"/>
    <w:rsid w:val="004B2CAC"/>
    <w:rsid w:val="004B6DB2"/>
    <w:rsid w:val="004C34F9"/>
    <w:rsid w:val="004E5E58"/>
    <w:rsid w:val="004F5412"/>
    <w:rsid w:val="00504F0B"/>
    <w:rsid w:val="00505E4B"/>
    <w:rsid w:val="00556495"/>
    <w:rsid w:val="00562E9C"/>
    <w:rsid w:val="005706BB"/>
    <w:rsid w:val="00591CF2"/>
    <w:rsid w:val="005B1787"/>
    <w:rsid w:val="005B196A"/>
    <w:rsid w:val="005B7092"/>
    <w:rsid w:val="005C02AF"/>
    <w:rsid w:val="005C02DA"/>
    <w:rsid w:val="005F443C"/>
    <w:rsid w:val="00615CB0"/>
    <w:rsid w:val="00616B35"/>
    <w:rsid w:val="00633BD9"/>
    <w:rsid w:val="00636365"/>
    <w:rsid w:val="00642F73"/>
    <w:rsid w:val="00644198"/>
    <w:rsid w:val="00644324"/>
    <w:rsid w:val="0065731C"/>
    <w:rsid w:val="0067226B"/>
    <w:rsid w:val="006927BA"/>
    <w:rsid w:val="006C78CA"/>
    <w:rsid w:val="006D1C1E"/>
    <w:rsid w:val="006D4D0A"/>
    <w:rsid w:val="006D53D5"/>
    <w:rsid w:val="006E525F"/>
    <w:rsid w:val="00704734"/>
    <w:rsid w:val="00707BDF"/>
    <w:rsid w:val="00714AE3"/>
    <w:rsid w:val="00734093"/>
    <w:rsid w:val="0075559B"/>
    <w:rsid w:val="00760F10"/>
    <w:rsid w:val="00772895"/>
    <w:rsid w:val="00775BB8"/>
    <w:rsid w:val="007912DA"/>
    <w:rsid w:val="007C3CFB"/>
    <w:rsid w:val="007C689A"/>
    <w:rsid w:val="00827FF4"/>
    <w:rsid w:val="00835948"/>
    <w:rsid w:val="00842D32"/>
    <w:rsid w:val="00847181"/>
    <w:rsid w:val="00855BD6"/>
    <w:rsid w:val="00856AE9"/>
    <w:rsid w:val="008662AA"/>
    <w:rsid w:val="00880C2D"/>
    <w:rsid w:val="008D7695"/>
    <w:rsid w:val="008F54FC"/>
    <w:rsid w:val="008F7890"/>
    <w:rsid w:val="00900908"/>
    <w:rsid w:val="009101C4"/>
    <w:rsid w:val="00914FC6"/>
    <w:rsid w:val="00915EAB"/>
    <w:rsid w:val="00920DBE"/>
    <w:rsid w:val="00940B13"/>
    <w:rsid w:val="00977461"/>
    <w:rsid w:val="009876FB"/>
    <w:rsid w:val="00992A8C"/>
    <w:rsid w:val="009979E8"/>
    <w:rsid w:val="009B2778"/>
    <w:rsid w:val="009B65D4"/>
    <w:rsid w:val="009C4061"/>
    <w:rsid w:val="009E364F"/>
    <w:rsid w:val="009F5E05"/>
    <w:rsid w:val="00A01E47"/>
    <w:rsid w:val="00A12C1F"/>
    <w:rsid w:val="00A167DC"/>
    <w:rsid w:val="00A1762C"/>
    <w:rsid w:val="00A31F84"/>
    <w:rsid w:val="00A33E5E"/>
    <w:rsid w:val="00A45046"/>
    <w:rsid w:val="00A6250E"/>
    <w:rsid w:val="00A73B2D"/>
    <w:rsid w:val="00A8160F"/>
    <w:rsid w:val="00A85E32"/>
    <w:rsid w:val="00A96A0D"/>
    <w:rsid w:val="00AA2599"/>
    <w:rsid w:val="00AB1A4B"/>
    <w:rsid w:val="00AD7510"/>
    <w:rsid w:val="00B0334E"/>
    <w:rsid w:val="00B07493"/>
    <w:rsid w:val="00B1793F"/>
    <w:rsid w:val="00B20230"/>
    <w:rsid w:val="00B33105"/>
    <w:rsid w:val="00B473ED"/>
    <w:rsid w:val="00B559B8"/>
    <w:rsid w:val="00B64BDE"/>
    <w:rsid w:val="00B953C4"/>
    <w:rsid w:val="00BA09B6"/>
    <w:rsid w:val="00BB307E"/>
    <w:rsid w:val="00BE0303"/>
    <w:rsid w:val="00BE23F3"/>
    <w:rsid w:val="00BF1873"/>
    <w:rsid w:val="00BF390F"/>
    <w:rsid w:val="00BF6AF2"/>
    <w:rsid w:val="00C0445C"/>
    <w:rsid w:val="00C06978"/>
    <w:rsid w:val="00C238EA"/>
    <w:rsid w:val="00C36B27"/>
    <w:rsid w:val="00C4432F"/>
    <w:rsid w:val="00C52A5C"/>
    <w:rsid w:val="00CA761F"/>
    <w:rsid w:val="00CB2A5B"/>
    <w:rsid w:val="00CE22EB"/>
    <w:rsid w:val="00CE2871"/>
    <w:rsid w:val="00CE6552"/>
    <w:rsid w:val="00CF58DB"/>
    <w:rsid w:val="00CF5FC0"/>
    <w:rsid w:val="00D16A69"/>
    <w:rsid w:val="00D35876"/>
    <w:rsid w:val="00D37E54"/>
    <w:rsid w:val="00D63189"/>
    <w:rsid w:val="00D71023"/>
    <w:rsid w:val="00D74C64"/>
    <w:rsid w:val="00D81C15"/>
    <w:rsid w:val="00D82027"/>
    <w:rsid w:val="00D90508"/>
    <w:rsid w:val="00DA3D60"/>
    <w:rsid w:val="00DB0482"/>
    <w:rsid w:val="00DB22B1"/>
    <w:rsid w:val="00DB4F3E"/>
    <w:rsid w:val="00DB6B2B"/>
    <w:rsid w:val="00DB73C8"/>
    <w:rsid w:val="00DD7885"/>
    <w:rsid w:val="00DE4BFA"/>
    <w:rsid w:val="00DF6FB3"/>
    <w:rsid w:val="00E0587D"/>
    <w:rsid w:val="00E067A0"/>
    <w:rsid w:val="00E10213"/>
    <w:rsid w:val="00E15D07"/>
    <w:rsid w:val="00E80B47"/>
    <w:rsid w:val="00E93BF0"/>
    <w:rsid w:val="00E97927"/>
    <w:rsid w:val="00E97CDF"/>
    <w:rsid w:val="00EA3601"/>
    <w:rsid w:val="00EA736B"/>
    <w:rsid w:val="00EC5962"/>
    <w:rsid w:val="00EC62AE"/>
    <w:rsid w:val="00EE0532"/>
    <w:rsid w:val="00F00412"/>
    <w:rsid w:val="00F121D2"/>
    <w:rsid w:val="00F1716B"/>
    <w:rsid w:val="00F24BD2"/>
    <w:rsid w:val="00F37BAB"/>
    <w:rsid w:val="00F41BCF"/>
    <w:rsid w:val="00F47A13"/>
    <w:rsid w:val="00F54526"/>
    <w:rsid w:val="00F56F7F"/>
    <w:rsid w:val="00F72EE6"/>
    <w:rsid w:val="00F84849"/>
    <w:rsid w:val="00F92093"/>
    <w:rsid w:val="00F9486D"/>
    <w:rsid w:val="00F95392"/>
    <w:rsid w:val="00FB2C89"/>
    <w:rsid w:val="00FD2000"/>
    <w:rsid w:val="00FE08F3"/>
    <w:rsid w:val="00FE14A2"/>
    <w:rsid w:val="00FE5121"/>
    <w:rsid w:val="07386C9C"/>
    <w:rsid w:val="0C3B6CAE"/>
    <w:rsid w:val="13E96240"/>
    <w:rsid w:val="15383976"/>
    <w:rsid w:val="1A237A3E"/>
    <w:rsid w:val="1A9A4575"/>
    <w:rsid w:val="20546C12"/>
    <w:rsid w:val="21091024"/>
    <w:rsid w:val="21C86B80"/>
    <w:rsid w:val="2B251D49"/>
    <w:rsid w:val="2CCD0464"/>
    <w:rsid w:val="2D276783"/>
    <w:rsid w:val="36032880"/>
    <w:rsid w:val="3A463A32"/>
    <w:rsid w:val="414E5179"/>
    <w:rsid w:val="44427364"/>
    <w:rsid w:val="459854DE"/>
    <w:rsid w:val="4A0C644A"/>
    <w:rsid w:val="4A2179DB"/>
    <w:rsid w:val="4C2517AC"/>
    <w:rsid w:val="4E98093E"/>
    <w:rsid w:val="50D02F56"/>
    <w:rsid w:val="51F92C1F"/>
    <w:rsid w:val="521B3EE7"/>
    <w:rsid w:val="55734998"/>
    <w:rsid w:val="5D832683"/>
    <w:rsid w:val="6195582D"/>
    <w:rsid w:val="63AA5840"/>
    <w:rsid w:val="66E0585E"/>
    <w:rsid w:val="67242AFC"/>
    <w:rsid w:val="720A6832"/>
    <w:rsid w:val="77624AC5"/>
    <w:rsid w:val="77CE7A05"/>
    <w:rsid w:val="7CEE064D"/>
    <w:rsid w:val="7F0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9">
    <w:name w:val="bjh-strong"/>
    <w:basedOn w:val="13"/>
    <w:qFormat/>
    <w:uiPriority w:val="0"/>
  </w:style>
  <w:style w:type="character" w:customStyle="1" w:styleId="20">
    <w:name w:val="日期 字符"/>
    <w:basedOn w:val="13"/>
    <w:link w:val="5"/>
    <w:semiHidden/>
    <w:qFormat/>
    <w:uiPriority w:val="99"/>
  </w:style>
  <w:style w:type="character" w:customStyle="1" w:styleId="21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2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3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4">
    <w:name w:val="批注文字 字符"/>
    <w:basedOn w:val="13"/>
    <w:link w:val="4"/>
    <w:semiHidden/>
    <w:qFormat/>
    <w:uiPriority w:val="99"/>
  </w:style>
  <w:style w:type="character" w:customStyle="1" w:styleId="25">
    <w:name w:val="批注主题 字符"/>
    <w:basedOn w:val="24"/>
    <w:link w:val="10"/>
    <w:semiHidden/>
    <w:qFormat/>
    <w:uiPriority w:val="99"/>
    <w:rPr>
      <w:b/>
      <w:bCs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框文本 字符"/>
    <w:basedOn w:val="13"/>
    <w:link w:val="6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89BA9-F13C-44B7-8161-FA2BC95C3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2935</Words>
  <Characters>3190</Characters>
  <Lines>22</Lines>
  <Paragraphs>6</Paragraphs>
  <TotalTime>160</TotalTime>
  <ScaleCrop>false</ScaleCrop>
  <LinksUpToDate>false</LinksUpToDate>
  <CharactersWithSpaces>3240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2022-06-30T08:54:00Z</dcterms:created>
  <dc:creator>tingting</dc:creator>
  <cp:lastModifiedBy>花开花落终有时</cp:lastModifiedBy>
  <cp:lastPrinted>2022-07-02T09:04:00Z</cp:lastPrinted>
  <dcterms:modified xsi:type="dcterms:W3CDTF">2022-08-01T05:37:51Z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022BAB69432C4C5DB8E69969A21203A7</vt:lpwstr>
  </property>
</Properties>
</file>