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附件7：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·砂石行业创新企业（生产、技术、管理）（评选）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1、具有独立法人资格，注册资金</w:t>
      </w:r>
      <w:r>
        <w:rPr>
          <w:rFonts w:ascii="宋体" w:hAnsi="宋体" w:eastAsia="宋体"/>
          <w:b/>
          <w:szCs w:val="21"/>
        </w:rPr>
        <w:t>5</w:t>
      </w:r>
      <w:r>
        <w:rPr>
          <w:rFonts w:hint="eastAsia" w:ascii="宋体" w:hAnsi="宋体" w:eastAsia="宋体"/>
          <w:b/>
          <w:szCs w:val="21"/>
        </w:rPr>
        <w:t>00万元及以上，从事砂石行业研发、生产、运营等相关工作连续三年以上；</w:t>
      </w:r>
    </w:p>
    <w:p>
      <w:pPr>
        <w:spacing w:line="360" w:lineRule="auto"/>
        <w:ind w:firstLine="422" w:firstLineChars="200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 w:eastAsia="宋体"/>
          <w:b/>
          <w:szCs w:val="21"/>
        </w:rPr>
        <w:t>2、在砂石行业产品生产创新、技术创新、管理创新等领域有技术或理念创新，且具有推广意义；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3.在砂石行业内应用该创新技术是典型服务项目案例不少于三个；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4.在生产、技术、管理创新领域具有专业人才团队；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5.瞄准行业“卡脖子”难题，实现行业核心共性技术突破，且属于行业一流水平；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6.为支撑国家、</w:t>
      </w:r>
      <w:bookmarkStart w:id="0" w:name="_GoBack"/>
      <w:bookmarkEnd w:id="0"/>
      <w:r>
        <w:rPr>
          <w:rFonts w:hint="eastAsia" w:ascii="宋体" w:hAnsi="宋体" w:eastAsia="宋体"/>
          <w:b/>
          <w:szCs w:val="21"/>
        </w:rPr>
        <w:t>行业重要工程、关键需求提供自主可控的重要科技成果或新产品，在确保产业链、供应链安全稳定等方面发挥重要作用，产生重要效益和影响力；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color w:val="auto"/>
          <w:szCs w:val="21"/>
        </w:rPr>
      </w:pPr>
      <w:r>
        <w:rPr>
          <w:rFonts w:hint="eastAsia" w:ascii="宋体" w:hAnsi="宋体" w:eastAsia="宋体"/>
          <w:b/>
          <w:szCs w:val="21"/>
        </w:rPr>
        <w:t>7、自觉遵守国家有关法律、法规</w:t>
      </w:r>
      <w:r>
        <w:rPr>
          <w:rFonts w:hint="eastAsia" w:ascii="宋体" w:hAnsi="宋体" w:eastAsia="宋体"/>
          <w:b/>
          <w:szCs w:val="21"/>
          <w:lang w:eastAsia="zh-CN"/>
        </w:rPr>
        <w:t>、</w:t>
      </w:r>
      <w:r>
        <w:rPr>
          <w:rFonts w:hint="eastAsia" w:ascii="宋体" w:hAnsi="宋体" w:eastAsia="宋体"/>
          <w:b/>
          <w:szCs w:val="21"/>
        </w:rPr>
        <w:t>诚实守信，连续三年无违法违纪事件，无安全环保</w:t>
      </w:r>
      <w:r>
        <w:rPr>
          <w:rFonts w:hint="eastAsia" w:ascii="宋体" w:hAnsi="宋体" w:eastAsia="宋体"/>
          <w:b/>
          <w:color w:val="auto"/>
          <w:szCs w:val="21"/>
        </w:rPr>
        <w:t>事故（非直接责任方）</w:t>
      </w:r>
      <w:r>
        <w:rPr>
          <w:rFonts w:hint="eastAsia" w:ascii="宋体" w:hAnsi="宋体" w:eastAsia="宋体"/>
          <w:b/>
          <w:color w:val="auto"/>
          <w:szCs w:val="21"/>
          <w:lang w:eastAsia="zh-CN"/>
        </w:rPr>
        <w:t>，</w:t>
      </w:r>
      <w:r>
        <w:rPr>
          <w:rFonts w:hint="eastAsia" w:ascii="宋体" w:hAnsi="宋体" w:eastAsia="宋体"/>
          <w:b/>
          <w:color w:val="auto"/>
          <w:szCs w:val="21"/>
          <w:lang w:val="en-US" w:eastAsia="zh-CN"/>
        </w:rPr>
        <w:t>盈利能力较强</w:t>
      </w:r>
      <w:r>
        <w:rPr>
          <w:rFonts w:hint="eastAsia" w:ascii="宋体" w:hAnsi="宋体" w:eastAsia="宋体"/>
          <w:b/>
          <w:color w:val="auto"/>
          <w:szCs w:val="21"/>
        </w:rPr>
        <w:t>；</w:t>
      </w:r>
    </w:p>
    <w:p>
      <w:pPr>
        <w:spacing w:line="360" w:lineRule="auto"/>
        <w:ind w:firstLine="422" w:firstLineChars="200"/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 w:eastAsia="宋体"/>
          <w:b/>
          <w:szCs w:val="21"/>
        </w:rPr>
        <w:t>8、无重大纠纷（非事故责任方），无不良影响记录等。能在服务中践行企业社会责任，对行业绿色发展、转型升级具有一定贡献。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砂石行业创新企业登记表（生产、技术、管理）</w:t>
      </w:r>
    </w:p>
    <w:tbl>
      <w:tblPr>
        <w:tblStyle w:val="4"/>
        <w:tblW w:w="95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230"/>
        <w:gridCol w:w="1230"/>
        <w:gridCol w:w="1208"/>
        <w:gridCol w:w="97"/>
        <w:gridCol w:w="602"/>
        <w:gridCol w:w="15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单位名称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创新领域（请选择）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生产创新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技术创新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单位地址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联系人职务姓名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电话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公司成立时间及简介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相关领域资质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专家（员工）数量及职称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exac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创新领域优势简要说明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（可加附页，提供更详细材料+图片+视频）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2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企业创新机制管理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企业领导自助创新意识强，并能积极推动企业自主创新建设；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2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企业文化鼓励创新，并能采取多种宣传和活动形式推动企业各个层面开展创新活动；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2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企业已建立并实施鼓励创新的激励体制（人才使用、分配奖励、薪酬福利、培训制度等）；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2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企业是否努力创建学习型组织，通过各种方式和途径组织培训（全员学习、终身学习、全过程学习团体学习等）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2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自主创新成果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省级以上现代化管理创新成果奖项；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近三年获得的国家、省市科技成果；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近三年新产品/专利产品情况；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近三年发明专利数量及项目；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</w:trPr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政府认定为高新技术企业、科技型企业、创新性企业、专利示范企业、守合同重信用企业或者“国家商标战略实施示范企业”等；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2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技术引进和新产品开发列入政府级别、已验收并取得成功的项目；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2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被政府认定为技术中心或研发中心或科研工作站；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创新领域及内容/生产线运营创新管理案例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/>
                <w:b/>
                <w:szCs w:val="21"/>
              </w:rPr>
              <w:t>名称：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/>
                <w:b/>
                <w:szCs w:val="21"/>
              </w:rPr>
              <w:t>地址</w:t>
            </w:r>
            <w:r>
              <w:rPr>
                <w:rFonts w:ascii="宋体" w:hAnsi="宋体" w:eastAsia="宋体"/>
                <w:b/>
                <w:szCs w:val="21"/>
              </w:rPr>
              <w:t>及</w:t>
            </w:r>
            <w:r>
              <w:rPr>
                <w:rFonts w:hint="eastAsia" w:ascii="宋体" w:hAnsi="宋体" w:eastAsia="宋体"/>
                <w:b/>
                <w:szCs w:val="21"/>
              </w:rPr>
              <w:t>服务内容：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项目特点：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/>
                <w:b/>
                <w:szCs w:val="21"/>
              </w:rPr>
              <w:t>名称：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/>
                <w:b/>
                <w:szCs w:val="21"/>
              </w:rPr>
              <w:t>地址</w:t>
            </w:r>
            <w:r>
              <w:rPr>
                <w:rFonts w:ascii="宋体" w:hAnsi="宋体" w:eastAsia="宋体"/>
                <w:b/>
                <w:szCs w:val="21"/>
              </w:rPr>
              <w:t>及</w:t>
            </w:r>
            <w:r>
              <w:rPr>
                <w:rFonts w:hint="eastAsia" w:ascii="宋体" w:hAnsi="宋体" w:eastAsia="宋体"/>
                <w:b/>
                <w:szCs w:val="21"/>
              </w:rPr>
              <w:t>服务内容：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项目特点：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智能制造/绿色工厂等方面创新</w:t>
            </w:r>
          </w:p>
        </w:tc>
        <w:tc>
          <w:tcPr>
            <w:tcW w:w="6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近三年有无安全质量环保事故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请附</w:t>
      </w:r>
      <w:r>
        <w:rPr>
          <w:rFonts w:hint="eastAsia" w:ascii="宋体" w:hAnsi="宋体" w:eastAsia="宋体"/>
          <w:b/>
        </w:rPr>
        <w:t>：服务</w:t>
      </w:r>
      <w:r>
        <w:rPr>
          <w:rFonts w:ascii="宋体" w:hAnsi="宋体" w:eastAsia="宋体"/>
          <w:b/>
        </w:rPr>
        <w:t>项目图片</w:t>
      </w:r>
      <w:r>
        <w:rPr>
          <w:rFonts w:hint="eastAsia" w:ascii="宋体" w:hAnsi="宋体" w:eastAsia="宋体"/>
          <w:b/>
        </w:rPr>
        <w:t>（各</w:t>
      </w:r>
      <w:r>
        <w:rPr>
          <w:rFonts w:hint="eastAsia" w:ascii="宋体" w:hAnsi="宋体" w:eastAsia="宋体"/>
          <w:b/>
          <w:lang w:val="en-US" w:eastAsia="zh-CN"/>
        </w:rPr>
        <w:t>3</w:t>
      </w:r>
      <w:r>
        <w:rPr>
          <w:rFonts w:hint="eastAsia" w:ascii="宋体" w:hAnsi="宋体" w:eastAsia="宋体"/>
          <w:b/>
        </w:rPr>
        <w:t>张</w:t>
      </w:r>
      <w:r>
        <w:rPr>
          <w:rFonts w:hint="eastAsia" w:ascii="宋体" w:hAnsi="宋体" w:eastAsia="宋体"/>
          <w:b/>
          <w:lang w:val="en-US" w:eastAsia="zh-CN"/>
        </w:rPr>
        <w:t>以上</w:t>
      </w:r>
      <w:r>
        <w:rPr>
          <w:rFonts w:hint="eastAsia" w:ascii="宋体" w:hAnsi="宋体" w:eastAsia="宋体"/>
          <w:b/>
        </w:rPr>
        <w:t>，要求大图）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-1223010</wp:posOffset>
          </wp:positionH>
          <wp:positionV relativeFrom="paragraph">
            <wp:posOffset>-407035</wp:posOffset>
          </wp:positionV>
          <wp:extent cx="7922260" cy="1219835"/>
          <wp:effectExtent l="0" t="0" r="2540" b="18415"/>
          <wp:wrapNone/>
          <wp:docPr id="2" name="图片 2" descr="截图2023101210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截图202310121013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2260" cy="121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-533400</wp:posOffset>
          </wp:positionV>
          <wp:extent cx="7744460" cy="921385"/>
          <wp:effectExtent l="0" t="0" r="8890" b="0"/>
          <wp:wrapNone/>
          <wp:docPr id="1" name="图片 1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46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MDU3NWFlMDdmOTU1MzQ2NDZiZjk3M2Q0ZjA4ZGYifQ=="/>
  </w:docVars>
  <w:rsids>
    <w:rsidRoot w:val="004F6ADE"/>
    <w:rsid w:val="00092C76"/>
    <w:rsid w:val="00135E32"/>
    <w:rsid w:val="00142BD7"/>
    <w:rsid w:val="00175149"/>
    <w:rsid w:val="001A6A18"/>
    <w:rsid w:val="00211CC1"/>
    <w:rsid w:val="00245589"/>
    <w:rsid w:val="00277528"/>
    <w:rsid w:val="002819A3"/>
    <w:rsid w:val="002A7707"/>
    <w:rsid w:val="0035315F"/>
    <w:rsid w:val="003A2C31"/>
    <w:rsid w:val="0046308F"/>
    <w:rsid w:val="004A0AF0"/>
    <w:rsid w:val="004D61C6"/>
    <w:rsid w:val="004F6ADE"/>
    <w:rsid w:val="00500DB1"/>
    <w:rsid w:val="005677E0"/>
    <w:rsid w:val="00602DF8"/>
    <w:rsid w:val="00623E33"/>
    <w:rsid w:val="00644736"/>
    <w:rsid w:val="00687FF5"/>
    <w:rsid w:val="006A4ECF"/>
    <w:rsid w:val="006D5B7D"/>
    <w:rsid w:val="007841DD"/>
    <w:rsid w:val="007846C7"/>
    <w:rsid w:val="00807E10"/>
    <w:rsid w:val="00893832"/>
    <w:rsid w:val="009228FC"/>
    <w:rsid w:val="0093718A"/>
    <w:rsid w:val="00B36AFF"/>
    <w:rsid w:val="00B659D0"/>
    <w:rsid w:val="00BC6D94"/>
    <w:rsid w:val="00BF58B9"/>
    <w:rsid w:val="00D601AE"/>
    <w:rsid w:val="00E453E4"/>
    <w:rsid w:val="00EA1755"/>
    <w:rsid w:val="00EB7BC0"/>
    <w:rsid w:val="00EE14F2"/>
    <w:rsid w:val="00F17D37"/>
    <w:rsid w:val="00F80E67"/>
    <w:rsid w:val="00F901B0"/>
    <w:rsid w:val="00FB670C"/>
    <w:rsid w:val="00FE4A8D"/>
    <w:rsid w:val="023E1ADA"/>
    <w:rsid w:val="02D45723"/>
    <w:rsid w:val="05E64A5A"/>
    <w:rsid w:val="062E7A06"/>
    <w:rsid w:val="0B224DC6"/>
    <w:rsid w:val="13DB337C"/>
    <w:rsid w:val="1CCE43EC"/>
    <w:rsid w:val="1FA94D17"/>
    <w:rsid w:val="1FC14756"/>
    <w:rsid w:val="22217C35"/>
    <w:rsid w:val="23BC326A"/>
    <w:rsid w:val="287E31E4"/>
    <w:rsid w:val="401653E7"/>
    <w:rsid w:val="45E306D3"/>
    <w:rsid w:val="46350C1B"/>
    <w:rsid w:val="481A2083"/>
    <w:rsid w:val="49972005"/>
    <w:rsid w:val="4F5E5F5A"/>
    <w:rsid w:val="52113AFA"/>
    <w:rsid w:val="523C3645"/>
    <w:rsid w:val="52D970E6"/>
    <w:rsid w:val="54E104D3"/>
    <w:rsid w:val="562B62DF"/>
    <w:rsid w:val="5AB3021C"/>
    <w:rsid w:val="5F6D2DB7"/>
    <w:rsid w:val="61BC6BA7"/>
    <w:rsid w:val="65DF66ED"/>
    <w:rsid w:val="73D10678"/>
    <w:rsid w:val="750F5AB7"/>
    <w:rsid w:val="768B6A4C"/>
    <w:rsid w:val="79650B24"/>
    <w:rsid w:val="7FC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</Words>
  <Characters>903</Characters>
  <Lines>7</Lines>
  <Paragraphs>2</Paragraphs>
  <TotalTime>168</TotalTime>
  <ScaleCrop>false</ScaleCrop>
  <LinksUpToDate>false</LinksUpToDate>
  <CharactersWithSpaces>1059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2018-10-09T01:57:00Z</dcterms:created>
  <dc:creator>赵虹旭</dc:creator>
  <cp:lastModifiedBy>WPS_1667352048</cp:lastModifiedBy>
  <dcterms:modified xsi:type="dcterms:W3CDTF">2023-10-12T07:12:39Z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EFF6D5BB1907497A82922AA83FCDE6D0</vt:lpwstr>
  </property>
</Properties>
</file>